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8F7E5" w14:textId="77777777" w:rsidR="00D15B37" w:rsidRPr="009051EE" w:rsidRDefault="00D15B37" w:rsidP="00D15B37">
      <w:pPr>
        <w:jc w:val="center"/>
        <w:rPr>
          <w:rFonts w:ascii="Arial" w:hAnsi="Arial" w:cs="Arial"/>
          <w:b/>
          <w:color w:val="1C2045"/>
          <w:szCs w:val="22"/>
        </w:rPr>
      </w:pPr>
    </w:p>
    <w:p w14:paraId="06FB01FC" w14:textId="74C2C8C3" w:rsidR="00D15B37" w:rsidRPr="009051EE" w:rsidRDefault="00D15B37" w:rsidP="00D15B37">
      <w:pPr>
        <w:jc w:val="center"/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Multi-source feedback survey</w:t>
      </w:r>
      <w:r w:rsidRPr="009051EE">
        <w:rPr>
          <w:rFonts w:ascii="Arial" w:hAnsi="Arial" w:cs="Arial"/>
          <w:b/>
          <w:color w:val="1C2045"/>
          <w:szCs w:val="22"/>
        </w:rPr>
        <w:t xml:space="preserve"> (</w:t>
      </w:r>
      <w:r>
        <w:rPr>
          <w:rFonts w:ascii="Arial" w:hAnsi="Arial" w:cs="Arial"/>
          <w:b/>
          <w:color w:val="1C2045"/>
          <w:szCs w:val="22"/>
        </w:rPr>
        <w:t>MSF survey) – Professional</w:t>
      </w:r>
      <w:r w:rsidR="001F473C">
        <w:rPr>
          <w:rFonts w:ascii="Arial" w:hAnsi="Arial" w:cs="Arial"/>
          <w:b/>
          <w:color w:val="1C2045"/>
          <w:szCs w:val="22"/>
        </w:rPr>
        <w:t xml:space="preserve"> (clinical)</w:t>
      </w:r>
      <w:r>
        <w:rPr>
          <w:rFonts w:ascii="Arial" w:hAnsi="Arial" w:cs="Arial"/>
          <w:b/>
          <w:color w:val="1C2045"/>
          <w:szCs w:val="22"/>
        </w:rPr>
        <w:t xml:space="preserve"> practice</w:t>
      </w:r>
    </w:p>
    <w:p w14:paraId="6687C256" w14:textId="77777777" w:rsidR="00D15B37" w:rsidRPr="009051EE" w:rsidRDefault="00D15B37" w:rsidP="00D15B37">
      <w:pPr>
        <w:jc w:val="center"/>
        <w:rPr>
          <w:rFonts w:ascii="Arial" w:hAnsi="Arial" w:cs="Arial"/>
          <w:b/>
          <w:color w:val="1C2045"/>
          <w:szCs w:val="22"/>
        </w:rPr>
      </w:pPr>
    </w:p>
    <w:p w14:paraId="6F9CCB63" w14:textId="70FD0639" w:rsidR="001F473C" w:rsidRPr="009051EE" w:rsidRDefault="001F473C" w:rsidP="001F47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bookmarkStart w:id="0" w:name="_Hlk50484102"/>
      <w:r w:rsidRPr="009051EE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051EE">
        <w:rPr>
          <w:rFonts w:ascii="Arial" w:eastAsia="Times New Roman" w:hAnsi="Arial" w:cs="Arial"/>
          <w:color w:val="FFFFFF" w:themeColor="background1"/>
          <w:szCs w:val="22"/>
          <w:lang w:eastAsia="en-GB"/>
        </w:rPr>
        <w:t>: to evaluate the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</w:t>
      </w:r>
      <w:r w:rsidRPr="009051EE">
        <w:rPr>
          <w:rFonts w:ascii="Arial" w:eastAsia="Times New Roman" w:hAnsi="Arial" w:cs="Arial"/>
          <w:color w:val="FFFFFF" w:themeColor="background1"/>
          <w:szCs w:val="22"/>
          <w:lang w:eastAsia="en-GB"/>
        </w:rPr>
        <w:t>pharmacist’s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level of performance in the professional (clinical) practice domain.</w:t>
      </w:r>
    </w:p>
    <w:bookmarkEnd w:id="0"/>
    <w:p w14:paraId="4392D563" w14:textId="77777777" w:rsidR="00D15B37" w:rsidRPr="009051EE" w:rsidRDefault="00D15B37" w:rsidP="00D15B37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D15B37" w:rsidRPr="009051EE" w14:paraId="6E55C4DA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73111FDD" w14:textId="77777777" w:rsidR="00D15B37" w:rsidRPr="009051EE" w:rsidRDefault="00D15B37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14:paraId="730051F9" w14:textId="77777777" w:rsidR="00D15B37" w:rsidRPr="009051EE" w:rsidRDefault="00D15B37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D15B37" w:rsidRPr="009051EE" w14:paraId="397AC0F3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03298223" w14:textId="77777777" w:rsidR="00D15B37" w:rsidRPr="009051EE" w:rsidRDefault="00D15B37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14:paraId="6A722ED0" w14:textId="77777777" w:rsidR="00D15B37" w:rsidRPr="009051EE" w:rsidRDefault="00D15B37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D15B37" w:rsidRPr="009051EE" w14:paraId="5837CD03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16502E58" w14:textId="3847C8A1" w:rsidR="00D15B37" w:rsidRPr="009051EE" w:rsidRDefault="00D15B37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486DFF">
              <w:rPr>
                <w:rFonts w:ascii="Arial" w:hAnsi="Arial" w:cs="Arial"/>
                <w:b/>
                <w:color w:val="1C2045"/>
                <w:sz w:val="22"/>
                <w:szCs w:val="22"/>
              </w:rPr>
              <w:t>role</w:t>
            </w:r>
          </w:p>
        </w:tc>
        <w:tc>
          <w:tcPr>
            <w:tcW w:w="6095" w:type="dxa"/>
          </w:tcPr>
          <w:p w14:paraId="7DC657A2" w14:textId="77777777" w:rsidR="00075A30" w:rsidRPr="00486DFF" w:rsidRDefault="00075A30" w:rsidP="00075A30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9051EE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9051EE">
              <w:rPr>
                <w:sz w:val="22"/>
                <w:szCs w:val="22"/>
              </w:rPr>
              <w:t xml:space="preserve"> </w:t>
            </w:r>
            <w:r w:rsidRPr="00486DFF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Medical consultant </w:t>
            </w:r>
          </w:p>
          <w:p w14:paraId="3D1CDADC" w14:textId="77777777" w:rsidR="00075A30" w:rsidRPr="00486DFF" w:rsidRDefault="00075A30" w:rsidP="00075A30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9051EE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9051EE">
              <w:rPr>
                <w:sz w:val="22"/>
                <w:szCs w:val="22"/>
              </w:rPr>
              <w:t xml:space="preserve"> </w:t>
            </w:r>
            <w:r w:rsidRPr="00486DFF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Medical registrar </w:t>
            </w:r>
          </w:p>
          <w:p w14:paraId="17051140" w14:textId="77777777" w:rsidR="00075A30" w:rsidRDefault="00075A30" w:rsidP="00075A30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9051EE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9051EE">
              <w:rPr>
                <w:sz w:val="22"/>
                <w:szCs w:val="22"/>
              </w:rPr>
              <w:t xml:space="preserve"> </w:t>
            </w:r>
            <w:r w:rsidRPr="00486DFF">
              <w:rPr>
                <w:rFonts w:ascii="Arial" w:hAnsi="Arial" w:cs="Arial"/>
                <w:bCs/>
                <w:color w:val="1C2045"/>
                <w:sz w:val="22"/>
                <w:szCs w:val="22"/>
              </w:rPr>
              <w:t>Foundation doctor</w:t>
            </w:r>
          </w:p>
          <w:p w14:paraId="38738A3C" w14:textId="77777777" w:rsidR="00075A30" w:rsidRPr="00B75C04" w:rsidRDefault="00075A30" w:rsidP="00075A30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GP</w:t>
            </w:r>
          </w:p>
          <w:p w14:paraId="438AEC4C" w14:textId="77777777" w:rsidR="00075A30" w:rsidRPr="00B75C04" w:rsidRDefault="00075A30" w:rsidP="00075A30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Consultant nurse</w:t>
            </w:r>
          </w:p>
          <w:p w14:paraId="43980AE8" w14:textId="77777777" w:rsidR="00075A30" w:rsidRPr="00B75C04" w:rsidRDefault="00075A30" w:rsidP="00075A30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Advanced nurse</w:t>
            </w:r>
          </w:p>
          <w:p w14:paraId="3AE74451" w14:textId="77777777" w:rsidR="00075A30" w:rsidRPr="00B75C04" w:rsidRDefault="00075A30" w:rsidP="00075A30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Nurse</w:t>
            </w:r>
          </w:p>
          <w:p w14:paraId="5534AFB1" w14:textId="77777777" w:rsidR="00075A30" w:rsidRPr="00B75C04" w:rsidRDefault="00075A30" w:rsidP="00075A30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Chief pharmacist </w:t>
            </w:r>
          </w:p>
          <w:p w14:paraId="6144F217" w14:textId="77777777" w:rsidR="00075A30" w:rsidRPr="00B75C04" w:rsidRDefault="00075A30" w:rsidP="00075A30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Consultant pharmacist</w:t>
            </w:r>
          </w:p>
          <w:p w14:paraId="2D083F90" w14:textId="77777777" w:rsidR="00075A30" w:rsidRPr="00B75C04" w:rsidRDefault="00075A30" w:rsidP="00075A30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Advanced pharmacist </w:t>
            </w:r>
          </w:p>
          <w:p w14:paraId="307B3DAC" w14:textId="77777777" w:rsidR="00075A30" w:rsidRPr="00B75C04" w:rsidRDefault="00075A30" w:rsidP="00075A30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Pharmacist</w:t>
            </w:r>
          </w:p>
          <w:p w14:paraId="02F9B878" w14:textId="77777777" w:rsidR="00075A30" w:rsidRPr="00B75C04" w:rsidRDefault="00075A30" w:rsidP="00075A30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Pharmacy technician</w:t>
            </w:r>
          </w:p>
          <w:p w14:paraId="412683EC" w14:textId="77777777" w:rsidR="00075A30" w:rsidRPr="00B75C04" w:rsidRDefault="00075A30" w:rsidP="00075A30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Other consultant AHP</w:t>
            </w:r>
          </w:p>
          <w:p w14:paraId="7D9FD4A4" w14:textId="77777777" w:rsidR="00075A30" w:rsidRPr="00B75C04" w:rsidRDefault="00075A30" w:rsidP="00075A30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Other advanced AHP</w:t>
            </w:r>
          </w:p>
          <w:p w14:paraId="77AD9B99" w14:textId="77777777" w:rsidR="00075A30" w:rsidRPr="00B75C04" w:rsidRDefault="00075A30" w:rsidP="00075A30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Other AHP</w:t>
            </w:r>
          </w:p>
          <w:p w14:paraId="5A373EE2" w14:textId="77777777" w:rsidR="00075A30" w:rsidRPr="00B75C04" w:rsidRDefault="00075A30" w:rsidP="00075A30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Non-clinical m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anager</w:t>
            </w:r>
          </w:p>
          <w:p w14:paraId="14743926" w14:textId="77777777" w:rsidR="00075A30" w:rsidRPr="00B75C04" w:rsidRDefault="00075A30" w:rsidP="00075A30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Non-clinical a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dministration </w:t>
            </w:r>
          </w:p>
          <w:p w14:paraId="49C12080" w14:textId="77777777" w:rsidR="00075A30" w:rsidRPr="00B75C04" w:rsidRDefault="00075A30" w:rsidP="00075A30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Academic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 </w:t>
            </w:r>
          </w:p>
          <w:p w14:paraId="1108A319" w14:textId="77777777" w:rsidR="00075A30" w:rsidRPr="00B75C04" w:rsidRDefault="00075A30" w:rsidP="00075A30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Education &amp; training professional</w:t>
            </w:r>
          </w:p>
          <w:p w14:paraId="1D0EB4B9" w14:textId="1365AC55" w:rsidR="00D15B37" w:rsidRPr="00486DFF" w:rsidRDefault="00075A30" w:rsidP="00075A30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Other</w:t>
            </w:r>
          </w:p>
        </w:tc>
      </w:tr>
      <w:tr w:rsidR="00D15B37" w:rsidRPr="009051EE" w14:paraId="72C6D1C4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2B72DD7D" w14:textId="77777777" w:rsidR="00D15B37" w:rsidRPr="009051EE" w:rsidRDefault="00D15B37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14:paraId="70A7DC99" w14:textId="5F7133CE" w:rsidR="00D15B37" w:rsidRPr="009051EE" w:rsidRDefault="00CD69C0" w:rsidP="006D6177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CD69C0">
              <w:rPr>
                <w:sz w:val="22"/>
                <w:szCs w:val="22"/>
              </w:rPr>
              <w:t xml:space="preserve">I can confirm I have read the </w:t>
            </w:r>
            <w:hyperlink r:id="rId8" w:history="1">
              <w:r w:rsidRPr="00CD69C0">
                <w:rPr>
                  <w:rStyle w:val="Hyperlink"/>
                  <w:sz w:val="22"/>
                  <w:szCs w:val="22"/>
                </w:rPr>
                <w:t>RPS collaborator guidance</w:t>
              </w:r>
            </w:hyperlink>
            <w:r w:rsidRPr="00CD69C0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 Yes </w:t>
            </w:r>
            <w:r w:rsidRPr="00CD69C0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506A3387" w14:textId="77777777" w:rsidR="00D15B37" w:rsidRPr="009051EE" w:rsidRDefault="00D15B37" w:rsidP="00D15B37">
      <w:pPr>
        <w:rPr>
          <w:rFonts w:ascii="Arial" w:hAnsi="Arial" w:cs="Arial"/>
          <w:b/>
          <w:color w:val="1C2045"/>
          <w:szCs w:val="22"/>
        </w:rPr>
      </w:pPr>
    </w:p>
    <w:p w14:paraId="331F1D26" w14:textId="77777777" w:rsidR="00D15B37" w:rsidRPr="009051EE" w:rsidRDefault="00D15B37" w:rsidP="00D15B37">
      <w:pPr>
        <w:rPr>
          <w:rFonts w:ascii="Arial" w:hAnsi="Arial" w:cs="Arial"/>
          <w:b/>
          <w:color w:val="1C2045"/>
          <w:szCs w:val="22"/>
        </w:rPr>
      </w:pPr>
    </w:p>
    <w:p w14:paraId="4BAE0535" w14:textId="77777777" w:rsidR="00D15B37" w:rsidRPr="009051EE" w:rsidRDefault="00D15B37" w:rsidP="00D15B37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Instructions</w:t>
      </w:r>
    </w:p>
    <w:p w14:paraId="6E0AAA40" w14:textId="77777777" w:rsidR="00D15B37" w:rsidRPr="009051EE" w:rsidRDefault="00D15B37" w:rsidP="00D15B37">
      <w:pPr>
        <w:rPr>
          <w:rFonts w:ascii="Arial" w:hAnsi="Arial" w:cs="Arial"/>
          <w:bCs/>
          <w:color w:val="1C2045"/>
          <w:szCs w:val="22"/>
        </w:rPr>
      </w:pPr>
    </w:p>
    <w:p w14:paraId="2A325DF3" w14:textId="77777777" w:rsidR="00D15B37" w:rsidRPr="009051EE" w:rsidRDefault="00D15B37" w:rsidP="00D15B37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Score the pharmacist on the scale provided. </w:t>
      </w:r>
    </w:p>
    <w:p w14:paraId="694B0120" w14:textId="77777777" w:rsidR="00D15B37" w:rsidRPr="009051EE" w:rsidRDefault="00D15B37" w:rsidP="00D15B37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Scoring should reflect the expected entry-level of performance for a consultant pharmacist as defined in the consultant pharmacist curriculum. </w:t>
      </w:r>
    </w:p>
    <w:p w14:paraId="61D27625" w14:textId="77777777" w:rsidR="00746928" w:rsidRPr="009051EE" w:rsidRDefault="00746928" w:rsidP="00746928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Provide as much constructive feedback as possible in the free text boxes.</w:t>
      </w:r>
    </w:p>
    <w:p w14:paraId="200422C9" w14:textId="59B74EBC" w:rsidR="00486DFF" w:rsidRDefault="00486DFF" w:rsidP="00D15B37">
      <w:pPr>
        <w:rPr>
          <w:rFonts w:ascii="Arial" w:hAnsi="Arial" w:cs="Arial"/>
          <w:bCs/>
          <w:color w:val="1C2045"/>
          <w:szCs w:val="22"/>
        </w:rPr>
      </w:pPr>
    </w:p>
    <w:p w14:paraId="68547AB4" w14:textId="0BF447A0" w:rsidR="00486DFF" w:rsidRDefault="00486DFF">
      <w:pPr>
        <w:spacing w:after="160" w:line="259" w:lineRule="auto"/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br w:type="page"/>
      </w:r>
    </w:p>
    <w:p w14:paraId="356C7EBF" w14:textId="1E473304" w:rsidR="00486DFF" w:rsidRDefault="00486DFF" w:rsidP="00D15B37">
      <w:pPr>
        <w:rPr>
          <w:rFonts w:ascii="Arial" w:hAnsi="Arial" w:cs="Arial"/>
          <w:bCs/>
          <w:color w:val="1C2045"/>
          <w:szCs w:val="22"/>
        </w:rPr>
      </w:pPr>
    </w:p>
    <w:p w14:paraId="522DB6AE" w14:textId="0D3E6DE9" w:rsidR="00486DFF" w:rsidRDefault="00486DFF" w:rsidP="00486DFF">
      <w:pPr>
        <w:rPr>
          <w:rFonts w:ascii="Arial" w:hAnsi="Arial" w:cs="Arial"/>
          <w:bCs/>
          <w:color w:val="1C2045"/>
          <w:szCs w:val="22"/>
        </w:rPr>
      </w:pPr>
      <w:r w:rsidRPr="00486DFF">
        <w:rPr>
          <w:rFonts w:ascii="Arial" w:hAnsi="Arial" w:cs="Arial"/>
          <w:bCs/>
          <w:color w:val="1C2045"/>
          <w:szCs w:val="22"/>
        </w:rPr>
        <w:t>Please provide your assessment of this</w:t>
      </w:r>
      <w:r>
        <w:rPr>
          <w:rFonts w:ascii="Arial" w:hAnsi="Arial" w:cs="Arial"/>
          <w:bCs/>
          <w:color w:val="1C2045"/>
          <w:szCs w:val="22"/>
        </w:rPr>
        <w:t xml:space="preserve"> pharmacist’s</w:t>
      </w:r>
      <w:r w:rsidRPr="00486DFF">
        <w:rPr>
          <w:rFonts w:ascii="Arial" w:hAnsi="Arial" w:cs="Arial"/>
          <w:bCs/>
          <w:color w:val="1C2045"/>
          <w:szCs w:val="22"/>
        </w:rPr>
        <w:t xml:space="preserve"> overall </w:t>
      </w:r>
      <w:r w:rsidR="00FB1D0C">
        <w:rPr>
          <w:rFonts w:ascii="Arial" w:hAnsi="Arial" w:cs="Arial"/>
          <w:bCs/>
          <w:color w:val="1C2045"/>
          <w:szCs w:val="22"/>
        </w:rPr>
        <w:t xml:space="preserve">performance </w:t>
      </w:r>
      <w:r>
        <w:rPr>
          <w:rFonts w:ascii="Arial" w:hAnsi="Arial" w:cs="Arial"/>
          <w:bCs/>
          <w:color w:val="1C2045"/>
          <w:szCs w:val="22"/>
        </w:rPr>
        <w:t xml:space="preserve">in relation to their </w:t>
      </w:r>
      <w:r w:rsidR="00FB1D0C">
        <w:rPr>
          <w:rFonts w:ascii="Arial" w:hAnsi="Arial" w:cs="Arial"/>
          <w:bCs/>
          <w:color w:val="1C2045"/>
          <w:szCs w:val="22"/>
        </w:rPr>
        <w:t xml:space="preserve">consultant-level </w:t>
      </w:r>
      <w:r>
        <w:rPr>
          <w:rFonts w:ascii="Arial" w:hAnsi="Arial" w:cs="Arial"/>
          <w:b/>
          <w:color w:val="1C2045"/>
          <w:szCs w:val="22"/>
        </w:rPr>
        <w:t xml:space="preserve">professional </w:t>
      </w:r>
      <w:r w:rsidR="00DB1D59">
        <w:rPr>
          <w:rFonts w:ascii="Arial" w:hAnsi="Arial" w:cs="Arial"/>
          <w:b/>
          <w:color w:val="1C2045"/>
          <w:szCs w:val="22"/>
        </w:rPr>
        <w:t xml:space="preserve">(clinical) </w:t>
      </w:r>
      <w:r>
        <w:rPr>
          <w:rFonts w:ascii="Arial" w:hAnsi="Arial" w:cs="Arial"/>
          <w:b/>
          <w:color w:val="1C2045"/>
          <w:szCs w:val="22"/>
        </w:rPr>
        <w:t>practice</w:t>
      </w:r>
      <w:r w:rsidR="005E4DC4">
        <w:rPr>
          <w:rFonts w:ascii="Arial" w:hAnsi="Arial" w:cs="Arial"/>
          <w:bCs/>
          <w:color w:val="1C2045"/>
          <w:szCs w:val="22"/>
        </w:rPr>
        <w:t xml:space="preserve"> domain:</w:t>
      </w:r>
    </w:p>
    <w:p w14:paraId="18040DA0" w14:textId="7C6E8B3F" w:rsidR="00486DFF" w:rsidRDefault="00486DFF" w:rsidP="00486DFF">
      <w:pPr>
        <w:rPr>
          <w:rFonts w:ascii="Arial" w:hAnsi="Arial" w:cs="Arial"/>
          <w:bCs/>
          <w:color w:val="1C2045"/>
          <w:szCs w:val="22"/>
        </w:rPr>
      </w:pPr>
    </w:p>
    <w:p w14:paraId="37E0EDD8" w14:textId="52CADB1B" w:rsidR="00486DFF" w:rsidRDefault="00FB1D0C" w:rsidP="00486DFF">
      <w:p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When making your judgment, y</w:t>
      </w:r>
      <w:r w:rsidR="00486DFF">
        <w:rPr>
          <w:rFonts w:ascii="Arial" w:hAnsi="Arial" w:cs="Arial"/>
          <w:bCs/>
          <w:color w:val="1C2045"/>
          <w:szCs w:val="22"/>
        </w:rPr>
        <w:t>ou should consider their ability to:</w:t>
      </w:r>
    </w:p>
    <w:p w14:paraId="32752453" w14:textId="2E35F9F9" w:rsidR="00486DFF" w:rsidRDefault="00486DFF" w:rsidP="00486DFF">
      <w:pPr>
        <w:rPr>
          <w:rFonts w:ascii="Arial" w:hAnsi="Arial" w:cs="Arial"/>
          <w:bCs/>
          <w:color w:val="1C2045"/>
          <w:szCs w:val="22"/>
        </w:rPr>
      </w:pPr>
    </w:p>
    <w:p w14:paraId="3653561B" w14:textId="50D2B841" w:rsidR="00486DFF" w:rsidRDefault="00486DFF" w:rsidP="00486DFF">
      <w:pPr>
        <w:pStyle w:val="ListParagraph"/>
        <w:numPr>
          <w:ilvl w:val="0"/>
          <w:numId w:val="2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Apply an advanced level of clinical knowledge and skills in their specialist area</w:t>
      </w:r>
    </w:p>
    <w:p w14:paraId="3EF382C9" w14:textId="6E8614AD" w:rsidR="00FB1D0C" w:rsidRDefault="00FB1D0C" w:rsidP="00486DFF">
      <w:pPr>
        <w:pStyle w:val="ListParagraph"/>
        <w:numPr>
          <w:ilvl w:val="0"/>
          <w:numId w:val="2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Lead on the delivery of complex pharmaceutical care</w:t>
      </w:r>
    </w:p>
    <w:p w14:paraId="581DF391" w14:textId="17C5C449" w:rsidR="00486DFF" w:rsidRDefault="00486DFF" w:rsidP="00486DFF">
      <w:pPr>
        <w:pStyle w:val="ListParagraph"/>
        <w:numPr>
          <w:ilvl w:val="0"/>
          <w:numId w:val="2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Deliver patient-centred care</w:t>
      </w:r>
    </w:p>
    <w:p w14:paraId="1907E928" w14:textId="65788488" w:rsidR="00FB1D0C" w:rsidRDefault="00FB1D0C" w:rsidP="00486DFF">
      <w:pPr>
        <w:pStyle w:val="ListParagraph"/>
        <w:numPr>
          <w:ilvl w:val="0"/>
          <w:numId w:val="2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Work with multi-disciplinary teams to develop and deliver clinical services</w:t>
      </w:r>
    </w:p>
    <w:p w14:paraId="22210B0A" w14:textId="0E1DA7DD" w:rsidR="00FB1D0C" w:rsidRDefault="00FB1D0C" w:rsidP="00486DFF">
      <w:pPr>
        <w:pStyle w:val="ListParagraph"/>
        <w:numPr>
          <w:ilvl w:val="0"/>
          <w:numId w:val="2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Analyse complex data to inform service delivery</w:t>
      </w:r>
    </w:p>
    <w:p w14:paraId="69907229" w14:textId="225EF47C" w:rsidR="00FB1D0C" w:rsidRDefault="00FB1D0C" w:rsidP="00FB1D0C">
      <w:pPr>
        <w:pStyle w:val="ListParagraph"/>
        <w:numPr>
          <w:ilvl w:val="0"/>
          <w:numId w:val="2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Demonstrably improve the quality of patient care in their specialist clinical area</w:t>
      </w:r>
    </w:p>
    <w:p w14:paraId="136692A7" w14:textId="1E68AEF6" w:rsidR="00FB1D0C" w:rsidRDefault="00FB1D0C" w:rsidP="00FB1D0C">
      <w:pPr>
        <w:pStyle w:val="ListParagraph"/>
        <w:numPr>
          <w:ilvl w:val="0"/>
          <w:numId w:val="2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Manage clinical uncertainty</w:t>
      </w:r>
    </w:p>
    <w:p w14:paraId="59EBF087" w14:textId="16B6BB78" w:rsidR="00FB1D0C" w:rsidRDefault="00FB1D0C" w:rsidP="00FB1D0C">
      <w:pPr>
        <w:pStyle w:val="ListParagraph"/>
        <w:numPr>
          <w:ilvl w:val="0"/>
          <w:numId w:val="2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Implement and evaluate pharmaceutical aspects of relevant guidelines, policies and strategies in their specialist area</w:t>
      </w:r>
    </w:p>
    <w:p w14:paraId="2772A5B8" w14:textId="4F9F5EC3" w:rsidR="00486DFF" w:rsidRDefault="00FB1D0C" w:rsidP="00FB1D0C">
      <w:pPr>
        <w:pStyle w:val="ListParagraph"/>
        <w:numPr>
          <w:ilvl w:val="0"/>
          <w:numId w:val="2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Influence practice beyond their organisation across professional and geographic boundaries</w:t>
      </w:r>
    </w:p>
    <w:p w14:paraId="30033682" w14:textId="233D2CC3" w:rsidR="00CD0073" w:rsidRDefault="00CD0073" w:rsidP="00CD0073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0" w:type="auto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3118"/>
        <w:gridCol w:w="426"/>
      </w:tblGrid>
      <w:tr w:rsidR="00CD0073" w:rsidRPr="009051EE" w14:paraId="35475EC5" w14:textId="77777777" w:rsidTr="007F3436">
        <w:tc>
          <w:tcPr>
            <w:tcW w:w="4248" w:type="dxa"/>
            <w:shd w:val="clear" w:color="auto" w:fill="002060"/>
          </w:tcPr>
          <w:p w14:paraId="5BDC31B7" w14:textId="77777777" w:rsidR="00CD0073" w:rsidRPr="009051EE" w:rsidRDefault="00CD0073" w:rsidP="007F3436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bookmarkStart w:id="1" w:name="_Hlk50737363"/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Overall rating</w:t>
            </w:r>
          </w:p>
        </w:tc>
        <w:tc>
          <w:tcPr>
            <w:tcW w:w="3544" w:type="dxa"/>
            <w:gridSpan w:val="2"/>
            <w:shd w:val="clear" w:color="auto" w:fill="002060"/>
          </w:tcPr>
          <w:p w14:paraId="296C2800" w14:textId="77777777" w:rsidR="00CD0073" w:rsidRPr="009051EE" w:rsidRDefault="00CD0073" w:rsidP="007F3436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7F3436" w:rsidRPr="00F13AF9" w14:paraId="0B5093F1" w14:textId="77777777" w:rsidTr="007F3436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3032CEFC" w14:textId="77777777" w:rsidR="007F3436" w:rsidRDefault="007F3436" w:rsidP="007B4B7E">
            <w:pPr>
              <w:rPr>
                <w:rFonts w:ascii="Arial" w:hAnsi="Arial" w:cs="Arial"/>
                <w:sz w:val="20"/>
                <w:szCs w:val="20"/>
              </w:rPr>
            </w:pPr>
            <w:bookmarkStart w:id="2" w:name="_Hlk50723961"/>
            <w:r>
              <w:rPr>
                <w:rFonts w:ascii="Arial" w:hAnsi="Arial" w:cs="Arial"/>
                <w:sz w:val="20"/>
                <w:szCs w:val="20"/>
              </w:rPr>
              <w:t>Significantly below the level expected of an entry-level consultant pharmacist</w:t>
            </w:r>
          </w:p>
        </w:tc>
        <w:tc>
          <w:tcPr>
            <w:tcW w:w="426" w:type="dxa"/>
          </w:tcPr>
          <w:p w14:paraId="283B7051" w14:textId="77777777" w:rsidR="007F3436" w:rsidRPr="00F13AF9" w:rsidRDefault="007F3436" w:rsidP="007B4B7E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7F3436" w:rsidRPr="00F13AF9" w14:paraId="3A67D965" w14:textId="77777777" w:rsidTr="007F3436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2D484717" w14:textId="77777777" w:rsidR="007F3436" w:rsidRPr="00F13AF9" w:rsidRDefault="007F3436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Below, but working towards,</w:t>
            </w:r>
            <w:r w:rsidRPr="00F13AF9">
              <w:rPr>
                <w:rFonts w:ascii="Arial" w:hAnsi="Arial" w:cs="Arial"/>
                <w:sz w:val="20"/>
                <w:szCs w:val="20"/>
              </w:rPr>
              <w:t xml:space="preserve"> the level expected of an entry-level consultant pharmacis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6" w:type="dxa"/>
          </w:tcPr>
          <w:p w14:paraId="48DBFC38" w14:textId="77777777" w:rsidR="007F3436" w:rsidRPr="00F13AF9" w:rsidRDefault="007F3436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7F3436" w:rsidRPr="00F13AF9" w14:paraId="06697FAF" w14:textId="77777777" w:rsidTr="007F3436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3D0BC47E" w14:textId="77777777" w:rsidR="007F3436" w:rsidRPr="00F13AF9" w:rsidRDefault="007F3436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At the level expected of an entry-level consultant pharmacist</w:t>
            </w:r>
          </w:p>
        </w:tc>
        <w:tc>
          <w:tcPr>
            <w:tcW w:w="426" w:type="dxa"/>
          </w:tcPr>
          <w:p w14:paraId="077DF696" w14:textId="77777777" w:rsidR="007F3436" w:rsidRPr="00F13AF9" w:rsidRDefault="007F3436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7F3436" w:rsidRPr="00F13AF9" w14:paraId="4FC663A7" w14:textId="77777777" w:rsidTr="007F3436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18540FFA" w14:textId="77777777" w:rsidR="007F3436" w:rsidRDefault="007F3436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Above the level expected of an entry-level consultant pharmacist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BF5B485" w14:textId="77777777" w:rsidR="007F3436" w:rsidRPr="00F13AF9" w:rsidRDefault="007F3436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4C1B5631" w14:textId="77777777" w:rsidR="007F3436" w:rsidRPr="00F13AF9" w:rsidRDefault="007F3436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bookmarkEnd w:id="2"/>
      <w:tr w:rsidR="007F3436" w:rsidRPr="00352A8B" w14:paraId="10BF695D" w14:textId="77777777" w:rsidTr="007F3436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08E9CCF2" w14:textId="77777777" w:rsidR="007F3436" w:rsidRPr="00997621" w:rsidRDefault="007F3436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7621">
              <w:rPr>
                <w:rFonts w:ascii="Arial" w:hAnsi="Arial" w:cs="Arial"/>
                <w:sz w:val="20"/>
                <w:szCs w:val="20"/>
              </w:rPr>
              <w:t xml:space="preserve">Competent to perform the procedure unsupervised and deal with complications  </w:t>
            </w:r>
          </w:p>
        </w:tc>
        <w:tc>
          <w:tcPr>
            <w:tcW w:w="426" w:type="dxa"/>
          </w:tcPr>
          <w:p w14:paraId="0C681A23" w14:textId="77777777" w:rsidR="007F3436" w:rsidRPr="00352A8B" w:rsidRDefault="007F3436" w:rsidP="007B4B7E">
            <w:pPr>
              <w:rPr>
                <w:rFonts w:ascii="Arial" w:hAnsi="Arial" w:cs="Arial"/>
                <w:sz w:val="22"/>
                <w:szCs w:val="22"/>
              </w:rPr>
            </w:pPr>
            <w:r w:rsidRPr="00352A8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</w:p>
        </w:tc>
      </w:tr>
      <w:bookmarkEnd w:id="1"/>
    </w:tbl>
    <w:p w14:paraId="271D5B06" w14:textId="73DBD2FD" w:rsidR="00D15B37" w:rsidRPr="00CD0073" w:rsidRDefault="00D15B37" w:rsidP="00D15B37">
      <w:pPr>
        <w:rPr>
          <w:rFonts w:ascii="Arial" w:hAnsi="Arial" w:cs="Arial"/>
          <w:b/>
          <w:bCs/>
          <w:color w:val="FFFFFF" w:themeColor="background1"/>
          <w:szCs w:val="22"/>
        </w:rPr>
      </w:pPr>
    </w:p>
    <w:p w14:paraId="61DB1120" w14:textId="77777777" w:rsidR="00DB1D59" w:rsidRPr="009051EE" w:rsidRDefault="00DB1D59" w:rsidP="00DB1D59">
      <w:pPr>
        <w:rPr>
          <w:rFonts w:ascii="Arial" w:hAnsi="Arial" w:cs="Arial"/>
          <w:b/>
          <w:color w:val="1C2045"/>
          <w:szCs w:val="22"/>
        </w:rPr>
      </w:pPr>
    </w:p>
    <w:p w14:paraId="2C2CD2EA" w14:textId="2D1F22CD" w:rsidR="00DB1D59" w:rsidRPr="00DB1D59" w:rsidRDefault="00DB1D59" w:rsidP="00DB1D59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 xml:space="preserve">Particular strengths with relation to their </w:t>
      </w:r>
      <w:r w:rsidRPr="00DB1D59">
        <w:rPr>
          <w:rFonts w:ascii="Arial" w:hAnsi="Arial" w:cs="Arial"/>
          <w:b/>
          <w:color w:val="1C2045"/>
          <w:szCs w:val="22"/>
        </w:rPr>
        <w:t>professional</w:t>
      </w:r>
      <w:r>
        <w:rPr>
          <w:rFonts w:ascii="Arial" w:hAnsi="Arial" w:cs="Arial"/>
          <w:b/>
          <w:color w:val="1C2045"/>
          <w:szCs w:val="22"/>
        </w:rPr>
        <w:t xml:space="preserve"> (clinical)</w:t>
      </w:r>
      <w:r w:rsidRPr="00DB1D59">
        <w:rPr>
          <w:rFonts w:ascii="Arial" w:hAnsi="Arial" w:cs="Arial"/>
          <w:b/>
          <w:color w:val="1C2045"/>
          <w:szCs w:val="22"/>
        </w:rPr>
        <w:t xml:space="preserve"> practice</w:t>
      </w:r>
      <w:r w:rsidR="001F473C">
        <w:rPr>
          <w:rFonts w:ascii="Arial" w:hAnsi="Arial" w:cs="Arial"/>
          <w:b/>
          <w:color w:val="1C2045"/>
          <w:szCs w:val="22"/>
        </w:rPr>
        <w:t xml:space="preserve"> domain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DB1D59" w:rsidRPr="009051EE" w14:paraId="0BD722A8" w14:textId="77777777" w:rsidTr="006D6177">
        <w:tc>
          <w:tcPr>
            <w:tcW w:w="11008" w:type="dxa"/>
          </w:tcPr>
          <w:p w14:paraId="4EA43020" w14:textId="77777777" w:rsidR="00DB1D59" w:rsidRPr="009051EE" w:rsidRDefault="00DB1D59" w:rsidP="006D61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57593124" w14:textId="77777777" w:rsidR="00DB1D59" w:rsidRPr="009051EE" w:rsidRDefault="00DB1D59" w:rsidP="00DB1D59">
      <w:pPr>
        <w:rPr>
          <w:rFonts w:ascii="Arial" w:hAnsi="Arial" w:cs="Arial"/>
          <w:color w:val="1C2045"/>
          <w:szCs w:val="22"/>
        </w:rPr>
      </w:pPr>
    </w:p>
    <w:p w14:paraId="13BF0F11" w14:textId="118A1DEA" w:rsidR="00DB1D59" w:rsidRPr="009051EE" w:rsidRDefault="00DB1D59" w:rsidP="00DB1D59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Suggested areas for improvement</w:t>
      </w:r>
      <w:r>
        <w:rPr>
          <w:rFonts w:ascii="Arial" w:hAnsi="Arial" w:cs="Arial"/>
          <w:b/>
          <w:color w:val="1C2045"/>
          <w:szCs w:val="22"/>
        </w:rPr>
        <w:t xml:space="preserve"> with relation to their professional (clinical) practice</w:t>
      </w:r>
      <w:r w:rsidR="001F473C">
        <w:rPr>
          <w:rFonts w:ascii="Arial" w:hAnsi="Arial" w:cs="Arial"/>
          <w:b/>
          <w:color w:val="1C2045"/>
          <w:szCs w:val="22"/>
        </w:rPr>
        <w:t xml:space="preserve"> domain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DB1D59" w:rsidRPr="009051EE" w14:paraId="7583C6CA" w14:textId="77777777" w:rsidTr="006D6177">
        <w:tc>
          <w:tcPr>
            <w:tcW w:w="11008" w:type="dxa"/>
          </w:tcPr>
          <w:p w14:paraId="23B1C29D" w14:textId="77777777" w:rsidR="00DB1D59" w:rsidRPr="009051EE" w:rsidRDefault="00DB1D59" w:rsidP="006D61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57152937" w14:textId="77777777" w:rsidR="00DB1D59" w:rsidRPr="009051EE" w:rsidRDefault="00DB1D59" w:rsidP="00D15B37">
      <w:pPr>
        <w:rPr>
          <w:rFonts w:ascii="Arial" w:hAnsi="Arial" w:cs="Arial"/>
          <w:b/>
          <w:szCs w:val="22"/>
        </w:rPr>
      </w:pPr>
    </w:p>
    <w:sectPr w:rsidR="00DB1D59" w:rsidRPr="009051EE" w:rsidSect="00332773">
      <w:head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0F983" w14:textId="77777777" w:rsidR="007A29F5" w:rsidRDefault="007A29F5">
      <w:r>
        <w:separator/>
      </w:r>
    </w:p>
  </w:endnote>
  <w:endnote w:type="continuationSeparator" w:id="0">
    <w:p w14:paraId="1EB73E4D" w14:textId="77777777" w:rsidR="007A29F5" w:rsidRDefault="007A2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875B3" w14:textId="77777777" w:rsidR="007A29F5" w:rsidRDefault="007A29F5">
      <w:r>
        <w:separator/>
      </w:r>
    </w:p>
  </w:footnote>
  <w:footnote w:type="continuationSeparator" w:id="0">
    <w:p w14:paraId="71B66B3C" w14:textId="77777777" w:rsidR="007A29F5" w:rsidRDefault="007A2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A7FB6" w14:textId="77777777" w:rsidR="00332773" w:rsidRDefault="001F473C">
    <w:pPr>
      <w:pStyle w:val="Header"/>
    </w:pPr>
    <w:r>
      <w:rPr>
        <w:noProof/>
      </w:rPr>
      <w:drawing>
        <wp:inline distT="0" distB="0" distL="0" distR="0" wp14:anchorId="33257415" wp14:editId="3EE30978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DC1ABA"/>
    <w:multiLevelType w:val="hybridMultilevel"/>
    <w:tmpl w:val="0A7A5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B37"/>
    <w:rsid w:val="00075A30"/>
    <w:rsid w:val="001F473C"/>
    <w:rsid w:val="002A7FF7"/>
    <w:rsid w:val="002B7B74"/>
    <w:rsid w:val="00412E40"/>
    <w:rsid w:val="00486D76"/>
    <w:rsid w:val="00486DFF"/>
    <w:rsid w:val="00597427"/>
    <w:rsid w:val="005E4DC4"/>
    <w:rsid w:val="00662503"/>
    <w:rsid w:val="006727A2"/>
    <w:rsid w:val="00746928"/>
    <w:rsid w:val="007A29F5"/>
    <w:rsid w:val="007F3436"/>
    <w:rsid w:val="008A758E"/>
    <w:rsid w:val="00A73B46"/>
    <w:rsid w:val="00C77A96"/>
    <w:rsid w:val="00CD0073"/>
    <w:rsid w:val="00CD69C0"/>
    <w:rsid w:val="00D15B37"/>
    <w:rsid w:val="00DB055A"/>
    <w:rsid w:val="00DB1D59"/>
    <w:rsid w:val="00F53583"/>
    <w:rsid w:val="00FB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DD20E"/>
  <w15:chartTrackingRefBased/>
  <w15:docId w15:val="{C36AD8F2-7029-41EB-8F8A-5D71E585A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B37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5B37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5B3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5B37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D15B37"/>
    <w:pPr>
      <w:ind w:left="720"/>
      <w:contextualSpacing/>
    </w:pPr>
  </w:style>
  <w:style w:type="paragraph" w:customStyle="1" w:styleId="Normal1">
    <w:name w:val="Normal1"/>
    <w:rsid w:val="00D15B37"/>
    <w:pPr>
      <w:spacing w:after="0" w:line="276" w:lineRule="auto"/>
    </w:pPr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B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B3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D69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pharms.com/Portals/0/Consultant/Open%20Access/RPS%20Consultant%20Pharmacist%20Credentialing%20-%20Collaborator%20guidance.pdf?ver=JbWRrKjGKmzjAXqs-v1_yg%3d%3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EF145-0FDB-4313-A6EE-03D0AB7BA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4</cp:revision>
  <dcterms:created xsi:type="dcterms:W3CDTF">2021-01-04T14:21:00Z</dcterms:created>
  <dcterms:modified xsi:type="dcterms:W3CDTF">2022-01-31T15:06:00Z</dcterms:modified>
</cp:coreProperties>
</file>